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6713A8" w:rsidP="006713A8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6713A8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6713A8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6713A8">
        <w:rPr>
          <w:rFonts w:ascii="Palatino Linotype" w:hAnsi="Palatino Linotype" w:cs="Calibri"/>
          <w:b/>
          <w:sz w:val="24"/>
          <w:szCs w:val="24"/>
        </w:rPr>
        <w:t>ъ: Д</w:t>
      </w:r>
      <w:r w:rsidRPr="006713A8">
        <w:rPr>
          <w:rFonts w:ascii="Palatino Linotype" w:hAnsi="Palatino Linotype"/>
          <w:b/>
          <w:sz w:val="24"/>
          <w:szCs w:val="24"/>
        </w:rPr>
        <w:t>АВЛАТШО</w:t>
      </w:r>
      <w:r w:rsidRPr="006713A8">
        <w:rPr>
          <w:rFonts w:ascii="Palatino Linotype" w:hAnsi="Palatino Linotype" w:cs="Arial"/>
          <w:b/>
          <w:sz w:val="24"/>
          <w:szCs w:val="24"/>
        </w:rPr>
        <w:t>Ҳ</w:t>
      </w:r>
      <w:r w:rsidRPr="006713A8">
        <w:rPr>
          <w:rFonts w:ascii="Palatino Linotype" w:hAnsi="Palatino Linotype" w:cs="Calibri"/>
          <w:b/>
          <w:sz w:val="24"/>
          <w:szCs w:val="24"/>
        </w:rPr>
        <w:t>И САМАР</w:t>
      </w:r>
      <w:r w:rsidRPr="006713A8">
        <w:rPr>
          <w:rFonts w:ascii="Palatino Linotype" w:hAnsi="Palatino Linotype" w:cs="Arial"/>
          <w:b/>
          <w:sz w:val="24"/>
          <w:szCs w:val="24"/>
        </w:rPr>
        <w:t>Қ</w:t>
      </w:r>
      <w:r w:rsidRPr="006713A8">
        <w:rPr>
          <w:rFonts w:ascii="Palatino Linotype" w:hAnsi="Palatino Linotype" w:cs="Calibri"/>
          <w:b/>
          <w:sz w:val="24"/>
          <w:szCs w:val="24"/>
        </w:rPr>
        <w:t>АНДИ В А МЕРОСИ</w:t>
      </w:r>
      <w:r w:rsidRPr="006713A8">
        <w:rPr>
          <w:rFonts w:ascii="Palatino Linotype" w:hAnsi="Palatino Linotype" w:cs="Calibri"/>
          <w:b/>
          <w:sz w:val="24"/>
          <w:szCs w:val="24"/>
        </w:rPr>
        <w:t xml:space="preserve"> </w:t>
      </w:r>
      <w:r w:rsidRPr="006713A8">
        <w:rPr>
          <w:rFonts w:ascii="Palatino Linotype" w:hAnsi="Palatino Linotype"/>
          <w:b/>
          <w:sz w:val="24"/>
          <w:szCs w:val="24"/>
        </w:rPr>
        <w:t xml:space="preserve">АДАБИИ </w:t>
      </w:r>
      <w:r w:rsidRPr="006713A8">
        <w:rPr>
          <w:rFonts w:ascii="Palatino Linotype" w:hAnsi="Palatino Linotype"/>
          <w:b/>
          <w:sz w:val="24"/>
          <w:szCs w:val="24"/>
        </w:rPr>
        <w:t>Ӯ</w:t>
      </w:r>
    </w:p>
    <w:p w:rsidR="006713A8" w:rsidRDefault="006713A8" w:rsidP="006713A8">
      <w:pPr>
        <w:jc w:val="both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6713A8">
        <w:rPr>
          <w:rFonts w:ascii="Palatino Linotype" w:hAnsi="Palatino Linotype" w:cs="Calibri"/>
          <w:b/>
          <w:sz w:val="24"/>
          <w:szCs w:val="24"/>
        </w:rPr>
        <w:t>Нақша:</w:t>
      </w:r>
      <w:proofErr w:type="spellEnd"/>
    </w:p>
    <w:p w:rsidR="006713A8" w:rsidRPr="006713A8" w:rsidRDefault="006713A8" w:rsidP="006713A8">
      <w:pPr>
        <w:jc w:val="both"/>
        <w:rPr>
          <w:rFonts w:ascii="Palatino Linotype" w:hAnsi="Palatino Linotype" w:cs="Calibri"/>
          <w:b/>
          <w:sz w:val="24"/>
          <w:szCs w:val="24"/>
        </w:rPr>
      </w:pPr>
      <w:r w:rsidRPr="006713A8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b/>
          <w:sz w:val="24"/>
          <w:szCs w:val="24"/>
        </w:rPr>
        <w:t>Муқаддима</w:t>
      </w:r>
      <w:proofErr w:type="spellEnd"/>
    </w:p>
    <w:p w:rsidR="006713A8" w:rsidRPr="006713A8" w:rsidRDefault="006713A8" w:rsidP="006713A8">
      <w:pPr>
        <w:jc w:val="both"/>
        <w:rPr>
          <w:rFonts w:ascii="Palatino Linotype" w:hAnsi="Palatino Linotype" w:cs="Calibri"/>
          <w:b/>
          <w:sz w:val="24"/>
          <w:szCs w:val="24"/>
        </w:rPr>
      </w:pPr>
      <w:r w:rsidRPr="006713A8">
        <w:rPr>
          <w:rFonts w:ascii="Palatino Linotype" w:hAnsi="Palatino Linotype" w:cs="Calibri"/>
          <w:b/>
          <w:sz w:val="24"/>
          <w:szCs w:val="24"/>
        </w:rPr>
        <w:t>1.</w:t>
      </w:r>
      <w:r w:rsidRPr="006713A8">
        <w:rPr>
          <w:rFonts w:ascii="Palatino Linotype" w:hAnsi="Palatino Linotype" w:cs="Calibri"/>
          <w:b/>
          <w:sz w:val="24"/>
          <w:szCs w:val="24"/>
        </w:rPr>
        <w:tab/>
      </w:r>
      <w:proofErr w:type="spellStart"/>
      <w:r w:rsidRPr="006713A8">
        <w:rPr>
          <w:rFonts w:ascii="Palatino Linotype" w:hAnsi="Palatino Linotype" w:cs="Calibri"/>
          <w:b/>
          <w:sz w:val="24"/>
          <w:szCs w:val="24"/>
        </w:rPr>
        <w:t>Ҳаёти</w:t>
      </w:r>
      <w:proofErr w:type="spellEnd"/>
      <w:r w:rsidRPr="006713A8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b/>
          <w:sz w:val="24"/>
          <w:szCs w:val="24"/>
        </w:rPr>
        <w:t>мухтасари</w:t>
      </w:r>
      <w:proofErr w:type="spellEnd"/>
      <w:r w:rsidRPr="006713A8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6713A8" w:rsidRPr="006713A8" w:rsidRDefault="006713A8" w:rsidP="006713A8">
      <w:pPr>
        <w:jc w:val="both"/>
        <w:rPr>
          <w:rFonts w:ascii="Palatino Linotype" w:hAnsi="Palatino Linotype" w:cs="Calibri"/>
          <w:b/>
          <w:sz w:val="24"/>
          <w:szCs w:val="24"/>
        </w:rPr>
      </w:pPr>
      <w:r w:rsidRPr="006713A8">
        <w:rPr>
          <w:rFonts w:ascii="Palatino Linotype" w:hAnsi="Palatino Linotype" w:cs="Calibri"/>
          <w:b/>
          <w:sz w:val="24"/>
          <w:szCs w:val="24"/>
        </w:rPr>
        <w:t>2.</w:t>
      </w:r>
      <w:r w:rsidRPr="006713A8">
        <w:rPr>
          <w:rFonts w:ascii="Palatino Linotype" w:hAnsi="Palatino Linotype" w:cs="Calibri"/>
          <w:b/>
          <w:sz w:val="24"/>
          <w:szCs w:val="24"/>
        </w:rPr>
        <w:tab/>
        <w:t>«</w:t>
      </w:r>
      <w:proofErr w:type="spellStart"/>
      <w:r w:rsidRPr="006713A8">
        <w:rPr>
          <w:rFonts w:ascii="Palatino Linotype" w:hAnsi="Palatino Linotype" w:cs="Calibri"/>
          <w:b/>
          <w:sz w:val="24"/>
          <w:szCs w:val="24"/>
        </w:rPr>
        <w:t>Тазкиратушшуаро</w:t>
      </w:r>
      <w:proofErr w:type="spellEnd"/>
      <w:r w:rsidRPr="006713A8">
        <w:rPr>
          <w:rFonts w:ascii="Palatino Linotype" w:hAnsi="Palatino Linotype" w:cs="Calibri"/>
          <w:b/>
          <w:sz w:val="24"/>
          <w:szCs w:val="24"/>
        </w:rPr>
        <w:t xml:space="preserve">» - </w:t>
      </w:r>
      <w:proofErr w:type="spellStart"/>
      <w:r w:rsidRPr="006713A8">
        <w:rPr>
          <w:rFonts w:ascii="Palatino Linotype" w:hAnsi="Palatino Linotype" w:cs="Calibri"/>
          <w:b/>
          <w:sz w:val="24"/>
          <w:szCs w:val="24"/>
        </w:rPr>
        <w:t>ягона</w:t>
      </w:r>
      <w:proofErr w:type="spellEnd"/>
      <w:r w:rsidRPr="006713A8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6713A8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b/>
          <w:sz w:val="24"/>
          <w:szCs w:val="24"/>
        </w:rPr>
        <w:t>асоситарин</w:t>
      </w:r>
      <w:proofErr w:type="spellEnd"/>
      <w:r w:rsidRPr="006713A8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b/>
          <w:sz w:val="24"/>
          <w:szCs w:val="24"/>
        </w:rPr>
        <w:t>асари</w:t>
      </w:r>
      <w:proofErr w:type="spellEnd"/>
      <w:r w:rsidRPr="006713A8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b/>
          <w:sz w:val="24"/>
          <w:szCs w:val="24"/>
        </w:rPr>
        <w:t>қомили</w:t>
      </w:r>
      <w:proofErr w:type="spellEnd"/>
      <w:r w:rsidRPr="006713A8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b/>
          <w:sz w:val="24"/>
          <w:szCs w:val="24"/>
        </w:rPr>
        <w:t>Давлатшоҳи</w:t>
      </w:r>
      <w:proofErr w:type="spellEnd"/>
      <w:r w:rsidRPr="006713A8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b/>
          <w:sz w:val="24"/>
          <w:szCs w:val="24"/>
        </w:rPr>
        <w:t>Самарқандй</w:t>
      </w:r>
      <w:proofErr w:type="spellEnd"/>
    </w:p>
    <w:p w:rsidR="006713A8" w:rsidRPr="006713A8" w:rsidRDefault="006713A8" w:rsidP="006713A8">
      <w:pPr>
        <w:jc w:val="both"/>
        <w:rPr>
          <w:rFonts w:ascii="Palatino Linotype" w:hAnsi="Palatino Linotype" w:cs="Calibri"/>
          <w:b/>
          <w:sz w:val="24"/>
          <w:szCs w:val="24"/>
        </w:rPr>
      </w:pPr>
      <w:r w:rsidRPr="006713A8">
        <w:rPr>
          <w:rFonts w:ascii="Palatino Linotype" w:hAnsi="Palatino Linotype" w:cs="Calibri"/>
          <w:b/>
          <w:sz w:val="24"/>
          <w:szCs w:val="24"/>
        </w:rPr>
        <w:t>3.</w:t>
      </w:r>
      <w:r w:rsidRPr="006713A8">
        <w:rPr>
          <w:rFonts w:ascii="Palatino Linotype" w:hAnsi="Palatino Linotype" w:cs="Calibri"/>
          <w:b/>
          <w:sz w:val="24"/>
          <w:szCs w:val="24"/>
        </w:rPr>
        <w:tab/>
        <w:t>М</w:t>
      </w:r>
      <w:proofErr w:type="spellStart"/>
      <w:r w:rsidRPr="006713A8">
        <w:rPr>
          <w:rFonts w:ascii="Palatino Linotype" w:eastAsia="MS Mincho" w:hAnsi="Palatino Linotype" w:cs="Calibri"/>
          <w:b/>
          <w:sz w:val="24"/>
          <w:szCs w:val="24"/>
        </w:rPr>
        <w:t>ӯҳ</w:t>
      </w:r>
      <w:r w:rsidRPr="006713A8">
        <w:rPr>
          <w:rFonts w:ascii="Palatino Linotype" w:hAnsi="Palatino Linotype" w:cs="Calibri"/>
          <w:b/>
          <w:sz w:val="24"/>
          <w:szCs w:val="24"/>
        </w:rPr>
        <w:t>тавои</w:t>
      </w:r>
      <w:proofErr w:type="spellEnd"/>
      <w:r w:rsidRPr="006713A8">
        <w:rPr>
          <w:rFonts w:ascii="Palatino Linotype" w:hAnsi="Palatino Linotype" w:cs="Calibri"/>
          <w:b/>
          <w:sz w:val="24"/>
          <w:szCs w:val="24"/>
        </w:rPr>
        <w:t xml:space="preserve"> «</w:t>
      </w:r>
      <w:proofErr w:type="spellStart"/>
      <w:r w:rsidRPr="006713A8">
        <w:rPr>
          <w:rFonts w:ascii="Palatino Linotype" w:hAnsi="Palatino Linotype" w:cs="Calibri"/>
          <w:b/>
          <w:sz w:val="24"/>
          <w:szCs w:val="24"/>
        </w:rPr>
        <w:t>Тазкиратушшуаро</w:t>
      </w:r>
      <w:proofErr w:type="spellEnd"/>
      <w:r w:rsidRPr="006713A8">
        <w:rPr>
          <w:rFonts w:ascii="Palatino Linotype" w:hAnsi="Palatino Linotype" w:cs="Calibri"/>
          <w:b/>
          <w:sz w:val="24"/>
          <w:szCs w:val="24"/>
        </w:rPr>
        <w:t xml:space="preserve">» </w:t>
      </w:r>
      <w:proofErr w:type="spellStart"/>
      <w:r w:rsidRPr="006713A8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6713A8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b/>
          <w:sz w:val="24"/>
          <w:szCs w:val="24"/>
        </w:rPr>
        <w:t>арзиши</w:t>
      </w:r>
      <w:proofErr w:type="spellEnd"/>
      <w:r w:rsidRPr="006713A8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b/>
          <w:sz w:val="24"/>
          <w:szCs w:val="24"/>
        </w:rPr>
        <w:t>илмиву</w:t>
      </w:r>
      <w:proofErr w:type="spellEnd"/>
      <w:r w:rsidRPr="006713A8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b/>
          <w:sz w:val="24"/>
          <w:szCs w:val="24"/>
        </w:rPr>
        <w:t>адабии</w:t>
      </w:r>
      <w:proofErr w:type="spellEnd"/>
      <w:r w:rsidRPr="006713A8">
        <w:rPr>
          <w:rFonts w:ascii="Palatino Linotype" w:hAnsi="Palatino Linotype" w:cs="Calibri"/>
          <w:b/>
          <w:sz w:val="24"/>
          <w:szCs w:val="24"/>
        </w:rPr>
        <w:t xml:space="preserve"> он</w:t>
      </w:r>
    </w:p>
    <w:p w:rsidR="006713A8" w:rsidRDefault="006713A8" w:rsidP="006713A8">
      <w:pPr>
        <w:jc w:val="both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6713A8">
        <w:rPr>
          <w:rFonts w:ascii="Palatino Linotype" w:hAnsi="Palatino Linotype" w:cs="Calibri"/>
          <w:b/>
          <w:sz w:val="24"/>
          <w:szCs w:val="24"/>
        </w:rPr>
        <w:t>Хулоса</w:t>
      </w:r>
      <w:proofErr w:type="spellEnd"/>
    </w:p>
    <w:p w:rsidR="006713A8" w:rsidRPr="006713A8" w:rsidRDefault="006713A8" w:rsidP="006713A8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713A8">
        <w:rPr>
          <w:rFonts w:ascii="Palatino Linotype" w:hAnsi="Palatino Linotype" w:cs="Calibri"/>
          <w:sz w:val="24"/>
          <w:szCs w:val="24"/>
        </w:rPr>
        <w:t>Давлатшоҳи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Самарканда дар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классикии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6713A8">
        <w:rPr>
          <w:rFonts w:ascii="Palatino Linotype" w:hAnsi="Palatino Linotype" w:cs="Calibri"/>
          <w:sz w:val="24"/>
          <w:szCs w:val="24"/>
        </w:rPr>
        <w:t>форсу</w:t>
      </w:r>
      <w:proofErr w:type="gramEnd"/>
      <w:r w:rsidRPr="006713A8">
        <w:rPr>
          <w:rFonts w:ascii="Palatino Linotype" w:hAnsi="Palatino Linotype" w:cs="Calibri"/>
          <w:sz w:val="24"/>
          <w:szCs w:val="24"/>
        </w:rPr>
        <w:t xml:space="preserve"> то</w:t>
      </w:r>
      <w:r w:rsidRPr="006713A8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ҳамчун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тазкиранавис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машҳур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. У соли 1437 дар </w:t>
      </w:r>
      <w:proofErr w:type="gramStart"/>
      <w:r w:rsidRPr="006713A8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6713A8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марказҳои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илмиву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ҳамонвақта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шаҳри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бостонии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Самарканд ба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Таҳсилоти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ибтидоии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r w:rsidRPr="006713A8">
        <w:rPr>
          <w:rFonts w:ascii="Palatino Linotype" w:eastAsia="MS Mincho" w:hAnsi="Palatino Linotype" w:cs="Calibri"/>
          <w:sz w:val="24"/>
          <w:szCs w:val="24"/>
        </w:rPr>
        <w:t>ӯ</w:t>
      </w:r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713A8">
        <w:rPr>
          <w:rFonts w:ascii="Palatino Linotype" w:hAnsi="Palatino Linotype" w:cs="Calibri"/>
          <w:sz w:val="24"/>
          <w:szCs w:val="24"/>
        </w:rPr>
        <w:t>таҳти</w:t>
      </w:r>
      <w:proofErr w:type="spellEnd"/>
      <w:proofErr w:type="gram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сарпарастии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падараш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шахсони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бофазлу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мегузарад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Падараш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Алоуддавлаи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Бахтшоҳй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таълиму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фарзандаш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бевосита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машғ</w:t>
      </w:r>
      <w:proofErr w:type="gramStart"/>
      <w:r w:rsidRPr="006713A8">
        <w:rPr>
          <w:rFonts w:ascii="Palatino Linotype" w:hAnsi="Palatino Linotype" w:cs="Calibri"/>
          <w:sz w:val="24"/>
          <w:szCs w:val="24"/>
        </w:rPr>
        <w:t>ул</w:t>
      </w:r>
      <w:proofErr w:type="spellEnd"/>
      <w:proofErr w:type="gram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ёриву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дастгирии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падар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Давлатшоҳ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илмҳои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замонааш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барх</w:t>
      </w:r>
      <w:proofErr w:type="spellEnd"/>
      <w:r w:rsidRPr="006713A8">
        <w:rPr>
          <w:rFonts w:ascii="Palatino Linotype" w:eastAsia="MS Mincho" w:hAnsi="Palatino Linotype" w:cs="Calibri"/>
          <w:sz w:val="24"/>
          <w:szCs w:val="24"/>
        </w:rPr>
        <w:t>ӯ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рдор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камол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расидан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ҳамроҳии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падар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дарбори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Шоҳрухмирзо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Ҳусайн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Бойқаро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даъват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Муддате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дарбор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713A8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</w:t>
      </w:r>
      <w:proofErr w:type="gramEnd"/>
      <w:r w:rsidRPr="006713A8">
        <w:rPr>
          <w:rFonts w:ascii="Palatino Linotype" w:hAnsi="Palatino Linotype" w:cs="Calibri"/>
          <w:sz w:val="24"/>
          <w:szCs w:val="24"/>
        </w:rPr>
        <w:t>ҳли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адаб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наздик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ошно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Давлатшоҳ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дарборро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базудй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тарк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. Дар ин бора худи </w:t>
      </w:r>
      <w:r w:rsidRPr="006713A8">
        <w:rPr>
          <w:rFonts w:ascii="Palatino Linotype" w:eastAsia="MS Mincho" w:hAnsi="Palatino Linotype" w:cs="Calibri"/>
          <w:sz w:val="24"/>
          <w:szCs w:val="24"/>
        </w:rPr>
        <w:t>ӯ</w:t>
      </w:r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мефармояд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: «...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Аммо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нафасро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маросими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хидмат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номақ</w:t>
      </w:r>
      <w:proofErr w:type="gramStart"/>
      <w:r w:rsidRPr="006713A8">
        <w:rPr>
          <w:rFonts w:ascii="Palatino Linotype" w:hAnsi="Palatino Linotype" w:cs="Calibri"/>
          <w:sz w:val="24"/>
          <w:szCs w:val="24"/>
        </w:rPr>
        <w:t>бул</w:t>
      </w:r>
      <w:proofErr w:type="spellEnd"/>
      <w:proofErr w:type="gram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дидам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..,.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пой аз он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даркашидам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>».</w:t>
      </w:r>
    </w:p>
    <w:p w:rsidR="006713A8" w:rsidRPr="006713A8" w:rsidRDefault="006713A8" w:rsidP="006713A8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713A8">
        <w:rPr>
          <w:rFonts w:ascii="Palatino Linotype" w:hAnsi="Palatino Linotype" w:cs="Calibri"/>
          <w:sz w:val="24"/>
          <w:szCs w:val="24"/>
        </w:rPr>
        <w:t>Давлатшоҳ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беиггари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вақти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таҳлилу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баррасии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осори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бузургон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713A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_с</w:t>
      </w:r>
      <w:proofErr w:type="spellStart"/>
      <w:proofErr w:type="gramEnd"/>
      <w:r w:rsidRPr="006713A8">
        <w:rPr>
          <w:rFonts w:ascii="Palatino Linotype" w:eastAsia="MS Mincho" w:hAnsi="Palatino Linotype" w:cs="Calibri"/>
          <w:sz w:val="24"/>
          <w:szCs w:val="24"/>
        </w:rPr>
        <w:t>ӯҳ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бати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аҳли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адаби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сарф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мекардааст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намояндагони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мактаби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r w:rsidRPr="006713A8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омй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бевосита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худи </w:t>
      </w:r>
      <w:r w:rsidRPr="006713A8">
        <w:rPr>
          <w:rFonts w:ascii="Palatino Linotype" w:eastAsia="MS Mincho" w:hAnsi="Palatino Linotype" w:cs="Calibri"/>
          <w:sz w:val="24"/>
          <w:szCs w:val="24"/>
        </w:rPr>
        <w:t>ӯ</w:t>
      </w:r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робитаи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қавй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дошт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амали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неки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охирҳои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умр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идома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Давлатшоҳ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дар ин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муддат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доир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аҳволи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шоирон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адибони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маводи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r w:rsidRPr="006713A8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амъоварй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намуд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Ҳамаи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маводро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r w:rsidRPr="006713A8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амъоварй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худ «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Тазкиратушшуаро</w:t>
      </w:r>
      <w:proofErr w:type="spellEnd"/>
      <w:proofErr w:type="gramStart"/>
      <w:r w:rsidRPr="006713A8">
        <w:rPr>
          <w:rFonts w:ascii="Palatino Linotype" w:hAnsi="Palatino Linotype" w:cs="Calibri"/>
          <w:sz w:val="24"/>
          <w:szCs w:val="24"/>
        </w:rPr>
        <w:t>»-</w:t>
      </w:r>
      <w:proofErr w:type="spellStart"/>
      <w:proofErr w:type="gramEnd"/>
      <w:r w:rsidRPr="006713A8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таълиф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Давлатшоҳ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баъд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аз 4 соли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таълифи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худ соли 1491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вафот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>.</w:t>
      </w:r>
    </w:p>
    <w:p w:rsidR="006713A8" w:rsidRPr="006713A8" w:rsidRDefault="006713A8" w:rsidP="006713A8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713A8">
        <w:rPr>
          <w:rFonts w:ascii="Palatino Linotype" w:hAnsi="Palatino Linotype" w:cs="Calibri"/>
          <w:sz w:val="24"/>
          <w:szCs w:val="24"/>
        </w:rPr>
        <w:t>Давлатшоҳ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надорад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. Аз </w:t>
      </w:r>
      <w:r w:rsidRPr="006713A8">
        <w:rPr>
          <w:rFonts w:ascii="Palatino Linotype" w:eastAsia="MS Mincho" w:hAnsi="Palatino Linotype" w:cs="Calibri"/>
          <w:sz w:val="24"/>
          <w:szCs w:val="24"/>
        </w:rPr>
        <w:t>ӯ</w:t>
      </w:r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танҳ</w:t>
      </w:r>
      <w:proofErr w:type="gramStart"/>
      <w:r w:rsidRPr="006713A8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ҳамин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тазкира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боқй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мондааст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гуфтаи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баъзе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сарчашмаҳо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бармеояд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r w:rsidRPr="006713A8">
        <w:rPr>
          <w:rFonts w:ascii="Palatino Linotype" w:eastAsia="MS Mincho" w:hAnsi="Palatino Linotype" w:cs="Calibri"/>
          <w:sz w:val="24"/>
          <w:szCs w:val="24"/>
        </w:rPr>
        <w:t>ӯ</w:t>
      </w:r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табъи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шоирй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Намунаи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r w:rsidRPr="006713A8">
        <w:rPr>
          <w:rFonts w:ascii="Palatino Linotype" w:eastAsia="MS Mincho" w:hAnsi="Palatino Linotype" w:cs="Calibri"/>
          <w:sz w:val="24"/>
          <w:szCs w:val="24"/>
        </w:rPr>
        <w:t>ӯ</w:t>
      </w:r>
      <w:r w:rsidRPr="006713A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рубой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қасида,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қитъа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>, дар «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Тазкиратушшуаро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оварда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>.</w:t>
      </w:r>
    </w:p>
    <w:p w:rsidR="006713A8" w:rsidRPr="006713A8" w:rsidRDefault="006713A8" w:rsidP="006713A8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713A8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муқаддима,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7 </w:t>
      </w:r>
      <w:proofErr w:type="spellStart"/>
      <w:proofErr w:type="gramStart"/>
      <w:r w:rsidRPr="006713A8">
        <w:rPr>
          <w:rFonts w:ascii="Palatino Linotype" w:hAnsi="Palatino Linotype" w:cs="Calibri"/>
          <w:sz w:val="24"/>
          <w:szCs w:val="24"/>
        </w:rPr>
        <w:t>таба</w:t>
      </w:r>
      <w:proofErr w:type="gramEnd"/>
      <w:r w:rsidRPr="006713A8">
        <w:rPr>
          <w:rFonts w:ascii="Palatino Linotype" w:hAnsi="Palatino Linotype" w:cs="Calibri"/>
          <w:sz w:val="24"/>
          <w:szCs w:val="24"/>
        </w:rPr>
        <w:t>қа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ё аз 7 боб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хотима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Тазкиратушшуаро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асаре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зиёда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141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нафар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шоирону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lastRenderedPageBreak/>
        <w:t>нависандагон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маълумот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>, аз э</w:t>
      </w:r>
      <w:r w:rsidRPr="006713A8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одиёт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онҳо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713A8">
        <w:rPr>
          <w:rFonts w:ascii="Palatino Linotype" w:hAnsi="Palatino Linotype" w:cs="Calibri"/>
          <w:sz w:val="24"/>
          <w:szCs w:val="24"/>
        </w:rPr>
        <w:t>намуна</w:t>
      </w:r>
      <w:proofErr w:type="gramEnd"/>
      <w:r w:rsidRPr="006713A8">
        <w:rPr>
          <w:rFonts w:ascii="Palatino Linotype" w:hAnsi="Palatino Linotype" w:cs="Calibri"/>
          <w:sz w:val="24"/>
          <w:szCs w:val="24"/>
        </w:rPr>
        <w:t>ҳо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меоварад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маълумотҳои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илмиву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Давлатшоҳ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тазкираи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худ дар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шоирону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нависандагоне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маълумот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онҳо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мардум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машҳур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будаанд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Бештари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онҳо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соҳибдевон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классикии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6713A8">
        <w:rPr>
          <w:rFonts w:ascii="Palatino Linotype" w:hAnsi="Palatino Linotype" w:cs="Calibri"/>
          <w:sz w:val="24"/>
          <w:szCs w:val="24"/>
        </w:rPr>
        <w:t>форсу</w:t>
      </w:r>
      <w:proofErr w:type="gramEnd"/>
      <w:r w:rsidRPr="006713A8">
        <w:rPr>
          <w:rFonts w:ascii="Palatino Linotype" w:hAnsi="Palatino Linotype" w:cs="Calibri"/>
          <w:sz w:val="24"/>
          <w:szCs w:val="24"/>
        </w:rPr>
        <w:t xml:space="preserve"> то</w:t>
      </w:r>
      <w:r w:rsidRPr="006713A8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мақоми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баландеро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касб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кардаанд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андешаи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доир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Р</w:t>
      </w:r>
      <w:r w:rsidRPr="006713A8">
        <w:rPr>
          <w:rFonts w:ascii="Palatino Linotype" w:eastAsia="MS Mincho" w:hAnsi="Palatino Linotype" w:cs="Calibri"/>
          <w:sz w:val="24"/>
          <w:szCs w:val="24"/>
        </w:rPr>
        <w:t>ӯ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Масъуди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Салмон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Носири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Низомии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Ган</w:t>
      </w:r>
      <w:proofErr w:type="spellEnd"/>
      <w:r w:rsidRPr="006713A8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авй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Хусрави</w:t>
      </w:r>
      <w:proofErr w:type="spellEnd"/>
      <w:proofErr w:type="gramStart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</w:t>
      </w:r>
      <w:proofErr w:type="gramEnd"/>
      <w:r w:rsidRPr="006713A8">
        <w:rPr>
          <w:rFonts w:ascii="Palatino Linotype" w:hAnsi="Palatino Linotype" w:cs="Calibri"/>
          <w:sz w:val="24"/>
          <w:szCs w:val="24"/>
        </w:rPr>
        <w:t>еҳлавй,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Ҳасани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Деҳлавй,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Ибни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Ямин,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Убайди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Зоконй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Камол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Ҳофиз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баён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>, ба э</w:t>
      </w:r>
      <w:r w:rsidRPr="006713A8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онҳо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баҳои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баланд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медиҳад.</w:t>
      </w:r>
      <w:proofErr w:type="spellEnd"/>
    </w:p>
    <w:p w:rsidR="006713A8" w:rsidRPr="006713A8" w:rsidRDefault="006713A8" w:rsidP="006713A8">
      <w:pPr>
        <w:jc w:val="both"/>
        <w:rPr>
          <w:rFonts w:ascii="Palatino Linotype" w:hAnsi="Palatino Linotype" w:cs="Calibri"/>
          <w:sz w:val="24"/>
          <w:szCs w:val="24"/>
        </w:rPr>
      </w:pPr>
      <w:r w:rsidRPr="006713A8">
        <w:rPr>
          <w:rFonts w:ascii="Palatino Linotype" w:hAnsi="Palatino Linotype" w:cs="Calibri"/>
          <w:sz w:val="24"/>
          <w:szCs w:val="24"/>
        </w:rPr>
        <w:t xml:space="preserve">Яке аз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хусусиятҳои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хуби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тазкираи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дар он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ҳодисаву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воқеаҳ</w:t>
      </w:r>
      <w:proofErr w:type="gramStart"/>
      <w:r w:rsidRPr="006713A8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маълумотҳои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заруриро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ин ё он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ба таври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муфассал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меоварад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Тазкира</w:t>
      </w:r>
      <w:proofErr w:type="gramStart"/>
      <w:r w:rsidRPr="006713A8">
        <w:rPr>
          <w:rFonts w:ascii="Palatino Linotype" w:hAnsi="Palatino Linotype" w:cs="Calibri"/>
          <w:sz w:val="24"/>
          <w:szCs w:val="24"/>
        </w:rPr>
        <w:t>.и</w:t>
      </w:r>
      <w:proofErr w:type="spellEnd"/>
      <w:proofErr w:type="gram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Давлатшоҳи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Самарканда як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давраи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дурударози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таърихиро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дар бар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>. Дар «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Тазкиратушшуаро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қариб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600-солаи форсу то</w:t>
      </w:r>
      <w:r w:rsidRPr="006713A8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713A8">
        <w:rPr>
          <w:rFonts w:ascii="Palatino Linotype" w:hAnsi="Palatino Linotype" w:cs="Calibri"/>
          <w:sz w:val="24"/>
          <w:szCs w:val="24"/>
        </w:rPr>
        <w:t>намояндагони</w:t>
      </w:r>
      <w:proofErr w:type="spellEnd"/>
      <w:proofErr w:type="gram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аҳли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адаби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зикр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Ҳамаи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маълумотномаҳои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овардаи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Давлатшоҳ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далелҳои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эътимодбахш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асоснок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>.</w:t>
      </w:r>
    </w:p>
    <w:p w:rsidR="006713A8" w:rsidRPr="006713A8" w:rsidRDefault="006713A8" w:rsidP="006713A8">
      <w:pPr>
        <w:jc w:val="both"/>
        <w:rPr>
          <w:rFonts w:ascii="Palatino Linotype" w:hAnsi="Palatino Linotype" w:cs="Calibri"/>
          <w:b/>
          <w:sz w:val="24"/>
          <w:szCs w:val="24"/>
        </w:rPr>
      </w:pPr>
      <w:r w:rsidRPr="006713A8">
        <w:rPr>
          <w:rFonts w:ascii="Palatino Linotype" w:hAnsi="Palatino Linotype" w:cs="Calibri"/>
          <w:sz w:val="24"/>
          <w:szCs w:val="24"/>
        </w:rPr>
        <w:t xml:space="preserve">Дар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ҳақиқат,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Тазкиратушшуаро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6713A8">
        <w:rPr>
          <w:rFonts w:ascii="Palatino Linotype" w:eastAsia="MS Mincho" w:hAnsi="Palatino Linotype" w:cs="Calibri"/>
          <w:sz w:val="24"/>
          <w:szCs w:val="24"/>
        </w:rPr>
        <w:t>ӯ</w:t>
      </w:r>
      <w:proofErr w:type="spellStart"/>
      <w:proofErr w:type="gramStart"/>
      <w:r w:rsidRPr="006713A8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ҳам</w:t>
      </w:r>
      <w:proofErr w:type="spellEnd"/>
      <w:proofErr w:type="gramEnd"/>
      <w:r w:rsidRPr="006713A8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адабиёт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аҳамияти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илмй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Забон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услуби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нигориши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тазкира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содаву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равон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Тазкираи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Давлатшоҳи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Самарқандй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забонҳои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туркй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русй</w:t>
      </w:r>
      <w:proofErr w:type="spellEnd"/>
      <w:r w:rsidRPr="006713A8">
        <w:rPr>
          <w:rFonts w:ascii="Palatino Linotype" w:hAnsi="Palatino Linotype" w:cs="Calibri"/>
          <w:sz w:val="24"/>
          <w:szCs w:val="24"/>
        </w:rPr>
        <w:t xml:space="preserve"> тар</w:t>
      </w:r>
      <w:r w:rsidRPr="006713A8">
        <w:rPr>
          <w:rFonts w:ascii="Palatino Linotype" w:eastAsia="MS Mincho" w:hAnsi="Palatino Linotype" w:cs="Calibri"/>
          <w:sz w:val="24"/>
          <w:szCs w:val="24"/>
        </w:rPr>
        <w:t>ҷ</w:t>
      </w:r>
      <w:r w:rsidRPr="006713A8">
        <w:rPr>
          <w:rFonts w:ascii="Palatino Linotype" w:hAnsi="Palatino Linotype" w:cs="Calibri"/>
          <w:sz w:val="24"/>
          <w:szCs w:val="24"/>
        </w:rPr>
        <w:t xml:space="preserve">ума </w:t>
      </w:r>
      <w:proofErr w:type="spellStart"/>
      <w:r w:rsidRPr="006713A8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6713A8">
        <w:rPr>
          <w:rFonts w:ascii="Palatino Linotype" w:hAnsi="Palatino Linotype" w:cs="Calibri"/>
          <w:b/>
          <w:sz w:val="24"/>
          <w:szCs w:val="24"/>
        </w:rPr>
        <w:t>.</w:t>
      </w:r>
    </w:p>
    <w:sectPr w:rsidR="006713A8" w:rsidRPr="006713A8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713A8"/>
    <w:rsid w:val="000D4851"/>
    <w:rsid w:val="001F4772"/>
    <w:rsid w:val="002948D3"/>
    <w:rsid w:val="006713A8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2693</Characters>
  <Application>Microsoft Office Word</Application>
  <DocSecurity>0</DocSecurity>
  <Lines>22</Lines>
  <Paragraphs>6</Paragraphs>
  <ScaleCrop>false</ScaleCrop>
  <Company>Home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2013-05-13T10:48:00Z</dcterms:created>
  <dcterms:modified xsi:type="dcterms:W3CDTF">2013-05-13T10:53:00Z</dcterms:modified>
</cp:coreProperties>
</file>